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4AFF6" w14:textId="77777777" w:rsidR="00393040" w:rsidRPr="00395FE3" w:rsidRDefault="009A5D3E" w:rsidP="00393040">
      <w:pPr>
        <w:ind w:right="-886"/>
        <w:jc w:val="center"/>
        <w:outlineLvl w:val="0"/>
        <w:rPr>
          <w:b/>
          <w:bCs/>
          <w:sz w:val="20"/>
          <w:szCs w:val="20"/>
        </w:rPr>
      </w:pPr>
      <w:r w:rsidRPr="00395FE3">
        <w:rPr>
          <w:b/>
          <w:bCs/>
          <w:sz w:val="20"/>
          <w:szCs w:val="20"/>
        </w:rPr>
        <w:t>Gebührens</w:t>
      </w:r>
      <w:r w:rsidR="00A6472A" w:rsidRPr="00395FE3">
        <w:rPr>
          <w:b/>
          <w:bCs/>
          <w:sz w:val="20"/>
          <w:szCs w:val="20"/>
        </w:rPr>
        <w:t>atzung</w:t>
      </w:r>
      <w:r w:rsidR="00393040" w:rsidRPr="00395FE3">
        <w:rPr>
          <w:b/>
          <w:bCs/>
          <w:sz w:val="20"/>
          <w:szCs w:val="20"/>
        </w:rPr>
        <w:t xml:space="preserve"> </w:t>
      </w:r>
      <w:r w:rsidR="00027982" w:rsidRPr="00395FE3">
        <w:rPr>
          <w:b/>
          <w:bCs/>
          <w:sz w:val="20"/>
          <w:szCs w:val="20"/>
        </w:rPr>
        <w:t>für</w:t>
      </w:r>
      <w:r w:rsidR="00A6472A" w:rsidRPr="00395FE3">
        <w:rPr>
          <w:b/>
          <w:bCs/>
          <w:sz w:val="20"/>
          <w:szCs w:val="20"/>
        </w:rPr>
        <w:t xml:space="preserve"> die Benutzung der Kindertageseinrichtungen</w:t>
      </w:r>
      <w:r w:rsidR="00027982" w:rsidRPr="00395FE3">
        <w:rPr>
          <w:b/>
          <w:bCs/>
          <w:sz w:val="20"/>
          <w:szCs w:val="20"/>
        </w:rPr>
        <w:t xml:space="preserve"> </w:t>
      </w:r>
    </w:p>
    <w:p w14:paraId="661F24D1" w14:textId="77777777" w:rsidR="00A6472A" w:rsidRPr="00395FE3" w:rsidRDefault="00027982" w:rsidP="00393040">
      <w:pPr>
        <w:jc w:val="center"/>
        <w:rPr>
          <w:b/>
          <w:bCs/>
          <w:sz w:val="20"/>
          <w:szCs w:val="20"/>
        </w:rPr>
      </w:pPr>
      <w:r w:rsidRPr="00395FE3">
        <w:rPr>
          <w:b/>
          <w:bCs/>
          <w:sz w:val="20"/>
          <w:szCs w:val="20"/>
        </w:rPr>
        <w:t>und Kindertagespflegestellen</w:t>
      </w:r>
      <w:r w:rsidR="00393040" w:rsidRPr="00395FE3">
        <w:rPr>
          <w:b/>
          <w:bCs/>
          <w:sz w:val="20"/>
          <w:szCs w:val="20"/>
        </w:rPr>
        <w:t xml:space="preserve"> </w:t>
      </w:r>
      <w:r w:rsidRPr="00395FE3">
        <w:rPr>
          <w:b/>
          <w:bCs/>
          <w:sz w:val="20"/>
          <w:szCs w:val="20"/>
        </w:rPr>
        <w:t xml:space="preserve">in </w:t>
      </w:r>
      <w:r w:rsidR="00A6472A" w:rsidRPr="00395FE3">
        <w:rPr>
          <w:b/>
          <w:bCs/>
          <w:sz w:val="20"/>
          <w:szCs w:val="20"/>
        </w:rPr>
        <w:t>der Stadt Markkleeberg</w:t>
      </w:r>
    </w:p>
    <w:p w14:paraId="53D44576" w14:textId="77777777" w:rsidR="00027982" w:rsidRPr="00395FE3" w:rsidRDefault="00A6472A" w:rsidP="00393040">
      <w:pPr>
        <w:jc w:val="center"/>
        <w:rPr>
          <w:b/>
          <w:bCs/>
          <w:sz w:val="20"/>
          <w:szCs w:val="20"/>
        </w:rPr>
      </w:pPr>
      <w:r w:rsidRPr="00395FE3">
        <w:rPr>
          <w:b/>
          <w:bCs/>
          <w:sz w:val="20"/>
          <w:szCs w:val="20"/>
        </w:rPr>
        <w:t>vom</w:t>
      </w:r>
      <w:r w:rsidR="00393040" w:rsidRPr="00395FE3">
        <w:rPr>
          <w:b/>
          <w:bCs/>
          <w:sz w:val="20"/>
          <w:szCs w:val="20"/>
        </w:rPr>
        <w:t xml:space="preserve"> </w:t>
      </w:r>
      <w:r w:rsidR="00395FE3">
        <w:rPr>
          <w:b/>
          <w:bCs/>
          <w:sz w:val="20"/>
          <w:szCs w:val="20"/>
        </w:rPr>
        <w:t>13. November</w:t>
      </w:r>
      <w:r w:rsidR="00AE061C" w:rsidRPr="00395FE3">
        <w:rPr>
          <w:b/>
          <w:bCs/>
          <w:sz w:val="20"/>
          <w:szCs w:val="20"/>
        </w:rPr>
        <w:t xml:space="preserve"> </w:t>
      </w:r>
      <w:r w:rsidR="00027982" w:rsidRPr="00395FE3">
        <w:rPr>
          <w:b/>
          <w:bCs/>
          <w:sz w:val="20"/>
          <w:szCs w:val="20"/>
        </w:rPr>
        <w:t>20</w:t>
      </w:r>
      <w:r w:rsidR="00705388" w:rsidRPr="00395FE3">
        <w:rPr>
          <w:b/>
          <w:bCs/>
          <w:sz w:val="20"/>
          <w:szCs w:val="20"/>
        </w:rPr>
        <w:t>24</w:t>
      </w:r>
    </w:p>
    <w:p w14:paraId="11799870" w14:textId="77777777" w:rsidR="00027982" w:rsidRPr="00395FE3" w:rsidRDefault="00027982" w:rsidP="00197D7E">
      <w:pPr>
        <w:rPr>
          <w:sz w:val="20"/>
          <w:szCs w:val="20"/>
        </w:rPr>
      </w:pPr>
    </w:p>
    <w:p w14:paraId="00D9A8A1" w14:textId="77777777" w:rsidR="00827576" w:rsidRPr="00395FE3" w:rsidRDefault="00827576" w:rsidP="00197D7E">
      <w:pPr>
        <w:rPr>
          <w:sz w:val="20"/>
          <w:szCs w:val="20"/>
        </w:rPr>
      </w:pPr>
    </w:p>
    <w:tbl>
      <w:tblPr>
        <w:tblStyle w:val="Tabellenraster"/>
        <w:tblW w:w="9923" w:type="dxa"/>
        <w:tblCellSpacing w:w="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23"/>
      </w:tblGrid>
      <w:tr w:rsidR="00395FE3" w:rsidRPr="00395FE3" w14:paraId="0053A192" w14:textId="77777777" w:rsidTr="00365CA5">
        <w:trPr>
          <w:tblCellSpacing w:w="11" w:type="dxa"/>
        </w:trPr>
        <w:tc>
          <w:tcPr>
            <w:tcW w:w="9879" w:type="dxa"/>
          </w:tcPr>
          <w:p w14:paraId="3926D4D9" w14:textId="77777777" w:rsidR="009F0A85" w:rsidRPr="00395FE3" w:rsidRDefault="009F0A85" w:rsidP="009F0A85">
            <w:pPr>
              <w:tabs>
                <w:tab w:val="left" w:pos="9240"/>
              </w:tabs>
              <w:jc w:val="both"/>
            </w:pPr>
            <w:r w:rsidRPr="00395FE3">
              <w:t xml:space="preserve">Auf </w:t>
            </w:r>
            <w:r w:rsidR="009C15AB" w:rsidRPr="00395FE3">
              <w:t xml:space="preserve">der </w:t>
            </w:r>
            <w:r w:rsidRPr="00395FE3">
              <w:t>Grund</w:t>
            </w:r>
            <w:r w:rsidR="009C15AB" w:rsidRPr="00395FE3">
              <w:t>lage</w:t>
            </w:r>
            <w:r w:rsidRPr="00395FE3">
              <w:t xml:space="preserve"> des § 4 der Gemeindeordnung für den Freistaat Sachsen (SächsGemO) in der jeweils gültigen Fassung in Verbindung mit dem Sächsischen Gesetz zur Förderung von Kindern in </w:t>
            </w:r>
            <w:r w:rsidR="00705388" w:rsidRPr="00395FE3">
              <w:t>Kindertageseinrichtungen und Kindertagespflege</w:t>
            </w:r>
            <w:r w:rsidRPr="00395FE3">
              <w:t xml:space="preserve"> (</w:t>
            </w:r>
            <w:r w:rsidR="00705388" w:rsidRPr="00395FE3">
              <w:t xml:space="preserve">Gesetz über Kindertagesbetreuung - </w:t>
            </w:r>
            <w:r w:rsidRPr="00395FE3">
              <w:t xml:space="preserve">SächsKitaG) in der jeweils gültigen Fassung und den §§ 2 und 9 des Sächsischen Kommunalabgabengesetzes (SächsKAG) in der jeweils gültigen Fassung hat der Stadtrat der Stadt Markkleeberg am </w:t>
            </w:r>
            <w:r w:rsidR="00395FE3">
              <w:t xml:space="preserve">13. November </w:t>
            </w:r>
            <w:r w:rsidR="00E80807" w:rsidRPr="00395FE3">
              <w:t>2024</w:t>
            </w:r>
            <w:r w:rsidRPr="00395FE3">
              <w:t xml:space="preserve"> folgende Gebührensatzung beschlossen:</w:t>
            </w:r>
          </w:p>
          <w:p w14:paraId="21C050B1" w14:textId="77777777" w:rsidR="009F0A85" w:rsidRDefault="009F0A85" w:rsidP="00197D7E"/>
          <w:p w14:paraId="69E45CA8" w14:textId="77777777" w:rsidR="008462E7" w:rsidRPr="00395FE3" w:rsidRDefault="008462E7" w:rsidP="00197D7E"/>
          <w:p w14:paraId="78C3885F" w14:textId="77777777" w:rsidR="00827576" w:rsidRPr="00395FE3" w:rsidRDefault="00827576" w:rsidP="00197D7E"/>
        </w:tc>
      </w:tr>
      <w:tr w:rsidR="00395FE3" w:rsidRPr="00395FE3" w14:paraId="15544AFA" w14:textId="77777777" w:rsidTr="00365CA5">
        <w:trPr>
          <w:tblCellSpacing w:w="11" w:type="dxa"/>
        </w:trPr>
        <w:tc>
          <w:tcPr>
            <w:tcW w:w="9879" w:type="dxa"/>
          </w:tcPr>
          <w:p w14:paraId="236A17A9" w14:textId="77777777" w:rsidR="009F0A85" w:rsidRPr="00395FE3" w:rsidRDefault="009F0A85" w:rsidP="009F0A85">
            <w:pPr>
              <w:jc w:val="center"/>
              <w:rPr>
                <w:b/>
              </w:rPr>
            </w:pPr>
            <w:r w:rsidRPr="00395FE3">
              <w:rPr>
                <w:b/>
              </w:rPr>
              <w:t xml:space="preserve">§ 1 </w:t>
            </w:r>
          </w:p>
          <w:p w14:paraId="381A7C06" w14:textId="77777777" w:rsidR="009F0A85" w:rsidRPr="00395FE3" w:rsidRDefault="009F0A85" w:rsidP="009F0A85">
            <w:pPr>
              <w:jc w:val="center"/>
              <w:rPr>
                <w:b/>
              </w:rPr>
            </w:pPr>
            <w:r w:rsidRPr="00395FE3">
              <w:rPr>
                <w:b/>
              </w:rPr>
              <w:t>Geltungsbereich</w:t>
            </w:r>
          </w:p>
          <w:p w14:paraId="6B14BAEF" w14:textId="77777777" w:rsidR="009F0A85" w:rsidRPr="00395FE3" w:rsidRDefault="009F0A85" w:rsidP="009F0A85">
            <w:pPr>
              <w:jc w:val="center"/>
              <w:rPr>
                <w:b/>
              </w:rPr>
            </w:pPr>
          </w:p>
        </w:tc>
      </w:tr>
      <w:tr w:rsidR="00395FE3" w:rsidRPr="00395FE3" w14:paraId="16F3805B" w14:textId="77777777" w:rsidTr="00365CA5">
        <w:trPr>
          <w:tblCellSpacing w:w="11" w:type="dxa"/>
        </w:trPr>
        <w:tc>
          <w:tcPr>
            <w:tcW w:w="9879" w:type="dxa"/>
          </w:tcPr>
          <w:p w14:paraId="5DCD1EE0" w14:textId="77777777" w:rsidR="009F0A85" w:rsidRPr="00FF23EE" w:rsidRDefault="009F0A85" w:rsidP="0050342B">
            <w:pPr>
              <w:jc w:val="both"/>
            </w:pPr>
            <w:r w:rsidRPr="00395FE3">
              <w:t xml:space="preserve">(1) Diese Satzung gilt für Personensorgeberechtigte, deren Kinder in Kindertageseinrichtungen in Trägerschaft der Stadt Markkleeberg </w:t>
            </w:r>
            <w:r w:rsidR="00635B7B" w:rsidRPr="00FF23EE">
              <w:t xml:space="preserve">oder Kindertagespflegestellen in der Stadt Markkleeberg </w:t>
            </w:r>
            <w:r w:rsidRPr="00FF23EE">
              <w:t>im Sinne von § 1 SächsKitaG betreut werden.</w:t>
            </w:r>
          </w:p>
          <w:p w14:paraId="21267136" w14:textId="77777777" w:rsidR="009F0A85" w:rsidRPr="00395FE3" w:rsidRDefault="009F0A85" w:rsidP="0050342B">
            <w:pPr>
              <w:jc w:val="both"/>
            </w:pPr>
          </w:p>
          <w:p w14:paraId="5AD1E56E" w14:textId="77777777" w:rsidR="009F0A85" w:rsidRPr="00395FE3" w:rsidRDefault="009F0A85" w:rsidP="0050342B">
            <w:pPr>
              <w:jc w:val="both"/>
            </w:pPr>
            <w:r w:rsidRPr="00395FE3">
              <w:t xml:space="preserve">(2) Für Personensorgeberechtigte, deren Kinder in Kindertageseinrichtungen in freier Trägerschaft gemäß § 1 Abs. 1 bis 5 SächsKitaG im Stadtgebiet Markkleeberg betreut werden, </w:t>
            </w:r>
            <w:r w:rsidR="009C15AB" w:rsidRPr="00395FE3">
              <w:t>gelten die §</w:t>
            </w:r>
            <w:r w:rsidRPr="00395FE3">
              <w:t xml:space="preserve">§ </w:t>
            </w:r>
            <w:r w:rsidR="005014CD" w:rsidRPr="00395FE3">
              <w:t>4,</w:t>
            </w:r>
            <w:r w:rsidR="009C15AB" w:rsidRPr="00395FE3">
              <w:t xml:space="preserve"> </w:t>
            </w:r>
            <w:r w:rsidRPr="00395FE3">
              <w:t>5</w:t>
            </w:r>
            <w:r w:rsidR="005014CD" w:rsidRPr="00395FE3">
              <w:t xml:space="preserve"> und 7</w:t>
            </w:r>
            <w:r w:rsidRPr="00395FE3">
              <w:t xml:space="preserve"> dieser Satzung.</w:t>
            </w:r>
          </w:p>
          <w:p w14:paraId="415B8B5F" w14:textId="77777777" w:rsidR="00827576" w:rsidRPr="00395FE3" w:rsidRDefault="00827576" w:rsidP="00197D7E"/>
          <w:p w14:paraId="6FFE9041" w14:textId="77777777" w:rsidR="00393040" w:rsidRPr="00395FE3" w:rsidRDefault="00393040" w:rsidP="00393040">
            <w:pPr>
              <w:jc w:val="center"/>
              <w:rPr>
                <w:b/>
              </w:rPr>
            </w:pPr>
            <w:r w:rsidRPr="00395FE3">
              <w:rPr>
                <w:b/>
              </w:rPr>
              <w:t xml:space="preserve">§ 2 </w:t>
            </w:r>
          </w:p>
          <w:p w14:paraId="13F0F82A" w14:textId="77777777" w:rsidR="00393040" w:rsidRPr="00395FE3" w:rsidRDefault="00393040" w:rsidP="00393040">
            <w:pPr>
              <w:jc w:val="center"/>
              <w:rPr>
                <w:b/>
              </w:rPr>
            </w:pPr>
            <w:r w:rsidRPr="00395FE3">
              <w:rPr>
                <w:b/>
              </w:rPr>
              <w:t>Gebührenschuldner</w:t>
            </w:r>
          </w:p>
          <w:p w14:paraId="1E6D2220" w14:textId="77777777" w:rsidR="00393040" w:rsidRPr="00395FE3" w:rsidRDefault="00393040" w:rsidP="00393040">
            <w:pPr>
              <w:jc w:val="center"/>
              <w:rPr>
                <w:b/>
              </w:rPr>
            </w:pPr>
          </w:p>
          <w:p w14:paraId="5BC2E84F" w14:textId="77777777" w:rsidR="00393040" w:rsidRPr="00395FE3" w:rsidRDefault="00393040" w:rsidP="0050342B">
            <w:pPr>
              <w:jc w:val="both"/>
            </w:pPr>
            <w:r w:rsidRPr="00395FE3">
              <w:t xml:space="preserve">Schuldner der Benutzungsgebühr und weiteren Entgelte sind die Personensorgeberechtigten der Kinder, welche eine Kindertageseinrichtung </w:t>
            </w:r>
            <w:r w:rsidR="005333F5" w:rsidRPr="00962EF5">
              <w:t>oder Kindertagespflegestelle</w:t>
            </w:r>
            <w:r w:rsidR="005333F5">
              <w:t xml:space="preserve"> </w:t>
            </w:r>
            <w:r w:rsidRPr="00395FE3">
              <w:t>in Anspruch nehmen. Bei einer Mehrheit von Personensorgeberechtigten haften diese als Gesamtschuldner.</w:t>
            </w:r>
          </w:p>
          <w:p w14:paraId="5F5711DD" w14:textId="77777777" w:rsidR="00827576" w:rsidRPr="00395FE3" w:rsidRDefault="00827576" w:rsidP="00393040">
            <w:pPr>
              <w:jc w:val="center"/>
              <w:rPr>
                <w:b/>
              </w:rPr>
            </w:pPr>
          </w:p>
          <w:p w14:paraId="2A552C18" w14:textId="77777777" w:rsidR="00393040" w:rsidRPr="00395FE3" w:rsidRDefault="00393040" w:rsidP="00393040">
            <w:pPr>
              <w:jc w:val="center"/>
              <w:rPr>
                <w:b/>
              </w:rPr>
            </w:pPr>
            <w:r w:rsidRPr="00395FE3">
              <w:rPr>
                <w:b/>
              </w:rPr>
              <w:t>§ 3</w:t>
            </w:r>
          </w:p>
          <w:p w14:paraId="20896246" w14:textId="77777777" w:rsidR="00393040" w:rsidRPr="00395FE3" w:rsidRDefault="00393040" w:rsidP="00393040">
            <w:pPr>
              <w:jc w:val="center"/>
              <w:rPr>
                <w:b/>
              </w:rPr>
            </w:pPr>
            <w:r w:rsidRPr="00395FE3">
              <w:rPr>
                <w:b/>
              </w:rPr>
              <w:t>Gebührenpflicht</w:t>
            </w:r>
          </w:p>
          <w:p w14:paraId="518BCAD4" w14:textId="77777777" w:rsidR="00393040" w:rsidRPr="00395FE3" w:rsidRDefault="00393040" w:rsidP="00393040">
            <w:pPr>
              <w:rPr>
                <w:b/>
              </w:rPr>
            </w:pPr>
          </w:p>
          <w:p w14:paraId="7AF11814" w14:textId="77777777" w:rsidR="00393040" w:rsidRPr="00395FE3" w:rsidRDefault="00393040" w:rsidP="0050342B">
            <w:pPr>
              <w:jc w:val="both"/>
            </w:pPr>
            <w:r w:rsidRPr="00395FE3">
              <w:t xml:space="preserve">(1) Die Gebührenpflicht entsteht mit Aufnahme eines Kindes in </w:t>
            </w:r>
            <w:r w:rsidR="009C15AB" w:rsidRPr="00395FE3">
              <w:t>eine</w:t>
            </w:r>
            <w:r w:rsidRPr="00395FE3">
              <w:t xml:space="preserve"> Kindertageseinrichtung</w:t>
            </w:r>
            <w:r w:rsidR="001233BE">
              <w:t xml:space="preserve"> </w:t>
            </w:r>
            <w:r w:rsidR="001233BE" w:rsidRPr="00EC38CE">
              <w:t>oder Kindertagespflegestelle</w:t>
            </w:r>
            <w:r w:rsidRPr="00395FE3">
              <w:t>. Sie endet mit der Abmeldung in Form einer schriftlichen Kündigung oder dem Widerruf des Bescheides. Sie endet automatisch mit Eintritt des Kindes in die Schule bzw. mit Ende des 4. Schuljahres, welches die Sommerferien einschließt.</w:t>
            </w:r>
          </w:p>
          <w:p w14:paraId="0E35BB25" w14:textId="77777777" w:rsidR="00393040" w:rsidRPr="00395FE3" w:rsidRDefault="00393040" w:rsidP="0050342B">
            <w:pPr>
              <w:jc w:val="both"/>
            </w:pPr>
          </w:p>
          <w:p w14:paraId="3E5921EE" w14:textId="77777777" w:rsidR="00393040" w:rsidRPr="00395FE3" w:rsidRDefault="00393040" w:rsidP="0050342B">
            <w:pPr>
              <w:jc w:val="both"/>
            </w:pPr>
            <w:r w:rsidRPr="00395FE3">
              <w:t xml:space="preserve">(2) Gebührenpflicht besteht auch, wenn das Kind </w:t>
            </w:r>
            <w:r w:rsidR="009C15AB" w:rsidRPr="00395FE3">
              <w:t>eine</w:t>
            </w:r>
            <w:r w:rsidRPr="00395FE3">
              <w:t xml:space="preserve"> Kindertageseinrichtung </w:t>
            </w:r>
            <w:r w:rsidR="001233BE" w:rsidRPr="00EC38CE">
              <w:t xml:space="preserve">oder Kindertagespflegestelle </w:t>
            </w:r>
            <w:r w:rsidRPr="00EC38CE">
              <w:t>vorübergehend z.B. wegen Urlaub, Kur oder Krankheit nicht besucht. Gleiches gilt für die Sommerferienschließzeit und andere betriebsbedingte vorübergehende</w:t>
            </w:r>
            <w:r w:rsidRPr="00395FE3">
              <w:t xml:space="preserve"> Schließungen (z.B. wegen Bauarbeiten oder Katastrophenfällen), welche die Dauer von 4 Wochen nicht überschreiten.</w:t>
            </w:r>
          </w:p>
          <w:p w14:paraId="7C7776BB" w14:textId="77777777" w:rsidR="00393040" w:rsidRPr="00395FE3" w:rsidRDefault="00393040" w:rsidP="0050342B">
            <w:pPr>
              <w:jc w:val="both"/>
            </w:pPr>
          </w:p>
          <w:p w14:paraId="0E12EAE2" w14:textId="77777777" w:rsidR="007808CE" w:rsidRPr="00395FE3" w:rsidRDefault="007808CE" w:rsidP="007808CE">
            <w:pPr>
              <w:jc w:val="center"/>
              <w:rPr>
                <w:b/>
              </w:rPr>
            </w:pPr>
            <w:r w:rsidRPr="00395FE3">
              <w:rPr>
                <w:b/>
              </w:rPr>
              <w:t>§ 4</w:t>
            </w:r>
          </w:p>
          <w:p w14:paraId="06C998D3" w14:textId="77777777" w:rsidR="007808CE" w:rsidRPr="00395FE3" w:rsidRDefault="007808CE" w:rsidP="007808CE">
            <w:pPr>
              <w:jc w:val="center"/>
              <w:rPr>
                <w:b/>
              </w:rPr>
            </w:pPr>
            <w:r w:rsidRPr="00395FE3">
              <w:rPr>
                <w:b/>
              </w:rPr>
              <w:t xml:space="preserve">Erhebung der Gebühren </w:t>
            </w:r>
          </w:p>
          <w:p w14:paraId="7EF89D62" w14:textId="77777777" w:rsidR="007808CE" w:rsidRPr="00395FE3" w:rsidRDefault="007808CE" w:rsidP="007808CE">
            <w:pPr>
              <w:jc w:val="center"/>
              <w:rPr>
                <w:b/>
              </w:rPr>
            </w:pPr>
          </w:p>
          <w:p w14:paraId="22BAA46D" w14:textId="77777777" w:rsidR="007808CE" w:rsidRPr="00395FE3" w:rsidRDefault="007808CE" w:rsidP="0050342B">
            <w:pPr>
              <w:jc w:val="both"/>
            </w:pPr>
            <w:r w:rsidRPr="00395FE3">
              <w:t>(1) Für die Betreuung von Kindern in Kindertageseinrichtungen und in Kindertagespflegestellen werden Benutzungsgebühren (Elternbeiträge) erhoben.</w:t>
            </w:r>
          </w:p>
          <w:p w14:paraId="6D42ABC2" w14:textId="77777777" w:rsidR="007808CE" w:rsidRPr="00395FE3" w:rsidRDefault="007808CE" w:rsidP="0050342B">
            <w:pPr>
              <w:jc w:val="both"/>
            </w:pPr>
          </w:p>
          <w:p w14:paraId="31C41A3A" w14:textId="77777777" w:rsidR="007808CE" w:rsidRPr="00395FE3" w:rsidRDefault="007808CE" w:rsidP="0050342B">
            <w:pPr>
              <w:jc w:val="both"/>
            </w:pPr>
            <w:r w:rsidRPr="00395FE3">
              <w:t>(2) Bemessungsgrundlage zur Erhebung der Gebühren sind die durchschnittlichen</w:t>
            </w:r>
            <w:r w:rsidR="00915266" w:rsidRPr="00395FE3">
              <w:t>,</w:t>
            </w:r>
            <w:r w:rsidRPr="00395FE3">
              <w:t xml:space="preserve"> </w:t>
            </w:r>
            <w:r w:rsidR="00915266" w:rsidRPr="00395FE3">
              <w:t xml:space="preserve">erforderlichen Personal- und Sachkosten </w:t>
            </w:r>
            <w:r w:rsidRPr="00395FE3">
              <w:t>eines Platzes je Einrichtungsart, ohne Abschreibungen, Zinsen und Miete.</w:t>
            </w:r>
          </w:p>
          <w:p w14:paraId="4B2EFA83" w14:textId="77777777" w:rsidR="00CA1C33" w:rsidRPr="00395FE3" w:rsidRDefault="00CA1C33" w:rsidP="0050342B">
            <w:pPr>
              <w:jc w:val="both"/>
            </w:pPr>
          </w:p>
          <w:p w14:paraId="644D4C74" w14:textId="77777777" w:rsidR="00CA1C33" w:rsidRPr="00395FE3" w:rsidRDefault="00CA1C33" w:rsidP="00E5735C">
            <w:pPr>
              <w:jc w:val="both"/>
            </w:pPr>
            <w:r w:rsidRPr="00395FE3">
              <w:lastRenderedPageBreak/>
              <w:t xml:space="preserve">(3) Nach der Ermittlung und Bekanntmachung der jährlichen </w:t>
            </w:r>
            <w:r w:rsidR="00B739C0" w:rsidRPr="00395FE3">
              <w:t>Personal- und Sachkosten</w:t>
            </w:r>
            <w:r w:rsidRPr="00395FE3">
              <w:t xml:space="preserve"> der </w:t>
            </w:r>
            <w:r w:rsidR="00E5735C" w:rsidRPr="00395FE3">
              <w:t>Kind</w:t>
            </w:r>
            <w:r w:rsidR="00827576" w:rsidRPr="00395FE3">
              <w:t>er</w:t>
            </w:r>
            <w:r w:rsidRPr="00395FE3">
              <w:t xml:space="preserve">tageseinrichtungen werden dem Stadtrat die neu berechneten Elternbeiträge zur </w:t>
            </w:r>
            <w:r w:rsidR="00E5735C" w:rsidRPr="00395FE3">
              <w:t>Be</w:t>
            </w:r>
            <w:r w:rsidRPr="00395FE3">
              <w:t>schlussfassung vorgelegt. Sie treten danach am 1. Januar des Folgejahres in Kraft.</w:t>
            </w:r>
          </w:p>
          <w:p w14:paraId="047AE851" w14:textId="77777777" w:rsidR="007808CE" w:rsidRPr="00395FE3" w:rsidRDefault="007808CE" w:rsidP="0050342B">
            <w:pPr>
              <w:jc w:val="both"/>
            </w:pPr>
          </w:p>
          <w:p w14:paraId="7A2F2DA9" w14:textId="77777777" w:rsidR="007808CE" w:rsidRPr="00395FE3" w:rsidRDefault="007808CE" w:rsidP="0050342B">
            <w:pPr>
              <w:jc w:val="both"/>
            </w:pPr>
            <w:r w:rsidRPr="00395FE3">
              <w:t>(</w:t>
            </w:r>
            <w:r w:rsidR="00CA1C33" w:rsidRPr="00395FE3">
              <w:t>4</w:t>
            </w:r>
            <w:r w:rsidRPr="00395FE3">
              <w:t>) Die ungekürzten Benutzungsgebühren betragen:</w:t>
            </w:r>
          </w:p>
          <w:p w14:paraId="7EF79C1C" w14:textId="77777777" w:rsidR="007808CE" w:rsidRPr="00395FE3" w:rsidRDefault="007808CE" w:rsidP="0050342B">
            <w:pPr>
              <w:numPr>
                <w:ilvl w:val="0"/>
                <w:numId w:val="7"/>
              </w:numPr>
              <w:jc w:val="both"/>
            </w:pPr>
            <w:r w:rsidRPr="00395FE3">
              <w:t xml:space="preserve">für Kinder im Alter von 0 bis zur Vollendung des 3. Lebensjahres </w:t>
            </w:r>
            <w:r w:rsidR="00F612DA">
              <w:t>17,5</w:t>
            </w:r>
            <w:r w:rsidR="007A43BB" w:rsidRPr="00395FE3">
              <w:t xml:space="preserve"> </w:t>
            </w:r>
            <w:r w:rsidRPr="00395FE3">
              <w:t xml:space="preserve">Prozent der </w:t>
            </w:r>
            <w:r w:rsidR="00B739C0" w:rsidRPr="00395FE3">
              <w:t>Personal- und Sachkosten</w:t>
            </w:r>
            <w:r w:rsidRPr="00395FE3">
              <w:t>,</w:t>
            </w:r>
          </w:p>
          <w:p w14:paraId="7C2CD7C7" w14:textId="77777777" w:rsidR="007808CE" w:rsidRPr="00395FE3" w:rsidRDefault="007808CE" w:rsidP="0050342B">
            <w:pPr>
              <w:numPr>
                <w:ilvl w:val="0"/>
                <w:numId w:val="7"/>
              </w:numPr>
              <w:jc w:val="both"/>
            </w:pPr>
            <w:r w:rsidRPr="00395FE3">
              <w:t xml:space="preserve">für Kinder von Vollendung des 3. Lebensjahres bis zum Schuleintritt </w:t>
            </w:r>
            <w:r w:rsidR="00F612DA">
              <w:t>28,5</w:t>
            </w:r>
            <w:r w:rsidR="007A43BB" w:rsidRPr="00395FE3">
              <w:t xml:space="preserve"> </w:t>
            </w:r>
            <w:r w:rsidRPr="00395FE3">
              <w:t xml:space="preserve">Prozent der </w:t>
            </w:r>
            <w:r w:rsidR="00B739C0" w:rsidRPr="00395FE3">
              <w:t>Personal- und Sachkosten</w:t>
            </w:r>
            <w:r w:rsidRPr="00395FE3">
              <w:t>,</w:t>
            </w:r>
          </w:p>
          <w:p w14:paraId="5F5EE600" w14:textId="77777777" w:rsidR="007808CE" w:rsidRPr="00395FE3" w:rsidRDefault="007808CE" w:rsidP="0050342B">
            <w:pPr>
              <w:numPr>
                <w:ilvl w:val="0"/>
                <w:numId w:val="7"/>
              </w:numPr>
              <w:jc w:val="both"/>
            </w:pPr>
            <w:r w:rsidRPr="00395FE3">
              <w:t xml:space="preserve">für Kinder der 1. bis 4. Klasse </w:t>
            </w:r>
            <w:r w:rsidR="00F612DA">
              <w:t>30,0</w:t>
            </w:r>
            <w:r w:rsidRPr="00395FE3">
              <w:t xml:space="preserve"> Prozent der </w:t>
            </w:r>
            <w:r w:rsidR="00B739C0" w:rsidRPr="00395FE3">
              <w:t>Personal- und Sachkosten</w:t>
            </w:r>
            <w:r w:rsidRPr="00395FE3">
              <w:t>.</w:t>
            </w:r>
          </w:p>
          <w:p w14:paraId="56AA7FD1" w14:textId="77777777" w:rsidR="003C11F9" w:rsidRPr="00395FE3" w:rsidRDefault="003C11F9" w:rsidP="0050342B">
            <w:pPr>
              <w:jc w:val="both"/>
            </w:pPr>
          </w:p>
          <w:p w14:paraId="65F64B64" w14:textId="77777777" w:rsidR="00396029" w:rsidRPr="00395FE3" w:rsidRDefault="00DB58E6" w:rsidP="0050342B">
            <w:pPr>
              <w:jc w:val="both"/>
            </w:pPr>
            <w:r w:rsidRPr="00395FE3">
              <w:t>(</w:t>
            </w:r>
            <w:r w:rsidR="009E745A" w:rsidRPr="00395FE3">
              <w:t>5</w:t>
            </w:r>
            <w:r w:rsidRPr="00395FE3">
              <w:t xml:space="preserve">) </w:t>
            </w:r>
            <w:r w:rsidR="00396029" w:rsidRPr="00395FE3">
              <w:t xml:space="preserve">Ergibt sich </w:t>
            </w:r>
            <w:r w:rsidRPr="00395FE3">
              <w:t xml:space="preserve">bei der Berechnung </w:t>
            </w:r>
            <w:r w:rsidR="00396029" w:rsidRPr="00395FE3">
              <w:t xml:space="preserve">eine Steigerung </w:t>
            </w:r>
            <w:r w:rsidRPr="00395FE3">
              <w:t>der G</w:t>
            </w:r>
            <w:r w:rsidR="00396029" w:rsidRPr="00395FE3">
              <w:t xml:space="preserve">ebühren </w:t>
            </w:r>
            <w:r w:rsidRPr="00395FE3">
              <w:t>um weniger als 10,00 EUR pro Jahr im Vergleich zum Vorjahr, wird auf eine Erhöhung der Benutzungsgebühren verzichtet. Absenkungen werden dagegen in jedem Fall vorgenommen.</w:t>
            </w:r>
          </w:p>
          <w:p w14:paraId="34B72CB2" w14:textId="77777777" w:rsidR="00DB58E6" w:rsidRPr="00395FE3" w:rsidRDefault="00DB58E6" w:rsidP="0050342B">
            <w:pPr>
              <w:ind w:left="360"/>
              <w:jc w:val="both"/>
            </w:pPr>
          </w:p>
          <w:p w14:paraId="723A7BAF" w14:textId="77777777" w:rsidR="007808CE" w:rsidRPr="00395FE3" w:rsidRDefault="007808CE" w:rsidP="0050342B">
            <w:pPr>
              <w:jc w:val="both"/>
            </w:pPr>
            <w:r w:rsidRPr="00395FE3">
              <w:t>(</w:t>
            </w:r>
            <w:r w:rsidR="009E745A" w:rsidRPr="00395FE3">
              <w:t>6</w:t>
            </w:r>
            <w:r w:rsidRPr="00395FE3">
              <w:t xml:space="preserve">) Weitere </w:t>
            </w:r>
            <w:r w:rsidR="00C3100E" w:rsidRPr="00395FE3">
              <w:t>Gebühren</w:t>
            </w:r>
            <w:r w:rsidRPr="00395FE3">
              <w:t xml:space="preserve"> werden erhoben für </w:t>
            </w:r>
            <w:r w:rsidR="00B739C0" w:rsidRPr="00395FE3">
              <w:t>die Betreuung von Gastkindern</w:t>
            </w:r>
            <w:r w:rsidRPr="00395FE3">
              <w:t xml:space="preserve"> </w:t>
            </w:r>
            <w:r w:rsidR="003E6559" w:rsidRPr="00395FE3">
              <w:t xml:space="preserve">(siehe § 4 der Satzung über die Benutzung der Kindertageseinrichtungen </w:t>
            </w:r>
            <w:r w:rsidR="0001670C" w:rsidRPr="00395FE3">
              <w:t xml:space="preserve">und Kindertagespflegestellen </w:t>
            </w:r>
            <w:r w:rsidR="003E6559" w:rsidRPr="00395FE3">
              <w:t xml:space="preserve">der Stadt Markkleeberg vom </w:t>
            </w:r>
            <w:r w:rsidR="0001670C" w:rsidRPr="00395FE3">
              <w:t>13. November</w:t>
            </w:r>
            <w:r w:rsidR="003E6559" w:rsidRPr="00395FE3">
              <w:t xml:space="preserve"> 20</w:t>
            </w:r>
            <w:r w:rsidR="00B739C0" w:rsidRPr="00395FE3">
              <w:t>24</w:t>
            </w:r>
            <w:r w:rsidR="003E6559" w:rsidRPr="00395FE3">
              <w:t>).</w:t>
            </w:r>
          </w:p>
          <w:p w14:paraId="48A7CC4E" w14:textId="77777777" w:rsidR="007808CE" w:rsidRPr="00395FE3" w:rsidRDefault="007808CE" w:rsidP="0050342B">
            <w:pPr>
              <w:jc w:val="both"/>
            </w:pPr>
          </w:p>
          <w:p w14:paraId="68559D2E" w14:textId="77777777" w:rsidR="004D1160" w:rsidRPr="008226E5" w:rsidRDefault="004D1160" w:rsidP="0050342B">
            <w:pPr>
              <w:jc w:val="both"/>
            </w:pPr>
            <w:r w:rsidRPr="00395FE3">
              <w:t>(7) Eine Betreuung über die Öffnungszeit einer Einrichtung hinaus ist nicht zulässig. Wird die Öffnungszeit dennoch übersch</w:t>
            </w:r>
            <w:r w:rsidR="0050342B" w:rsidRPr="00395FE3">
              <w:t>r</w:t>
            </w:r>
            <w:r w:rsidRPr="00395FE3">
              <w:t xml:space="preserve">itten, werden pro angefangene Stunde </w:t>
            </w:r>
            <w:r w:rsidR="00B739C0" w:rsidRPr="00395FE3">
              <w:t>2</w:t>
            </w:r>
            <w:r w:rsidRPr="00395FE3">
              <w:t>5,00 EUR erhoben.</w:t>
            </w:r>
            <w:r w:rsidR="00D75209">
              <w:t xml:space="preserve"> </w:t>
            </w:r>
            <w:r w:rsidR="00D75209" w:rsidRPr="008226E5">
              <w:t>Die Kindertagespflegestellen können dafür einen eigenen Betrag erheben.</w:t>
            </w:r>
          </w:p>
          <w:p w14:paraId="28549C54" w14:textId="77777777" w:rsidR="00827576" w:rsidRPr="00395FE3" w:rsidRDefault="00827576" w:rsidP="007808CE">
            <w:pPr>
              <w:jc w:val="center"/>
              <w:rPr>
                <w:b/>
              </w:rPr>
            </w:pPr>
          </w:p>
          <w:p w14:paraId="50FE0A25" w14:textId="77777777" w:rsidR="007808CE" w:rsidRPr="00395FE3" w:rsidRDefault="007808CE" w:rsidP="007808CE">
            <w:pPr>
              <w:jc w:val="center"/>
              <w:rPr>
                <w:b/>
              </w:rPr>
            </w:pPr>
            <w:r w:rsidRPr="00395FE3">
              <w:rPr>
                <w:b/>
              </w:rPr>
              <w:t>§ 5</w:t>
            </w:r>
          </w:p>
          <w:p w14:paraId="3CD82028" w14:textId="77777777" w:rsidR="007808CE" w:rsidRPr="00395FE3" w:rsidRDefault="00C3100E" w:rsidP="007808CE">
            <w:pPr>
              <w:jc w:val="center"/>
              <w:rPr>
                <w:b/>
              </w:rPr>
            </w:pPr>
            <w:r w:rsidRPr="00395FE3">
              <w:rPr>
                <w:b/>
              </w:rPr>
              <w:t xml:space="preserve">Höhe der Gebühren </w:t>
            </w:r>
          </w:p>
          <w:p w14:paraId="4A567BE4" w14:textId="77777777" w:rsidR="007808CE" w:rsidRPr="00395FE3" w:rsidRDefault="007808CE" w:rsidP="007808CE">
            <w:pPr>
              <w:jc w:val="center"/>
              <w:rPr>
                <w:b/>
              </w:rPr>
            </w:pPr>
          </w:p>
          <w:p w14:paraId="72DBC01A" w14:textId="77777777" w:rsidR="00763627" w:rsidRPr="00395FE3" w:rsidRDefault="00763627" w:rsidP="0050342B">
            <w:pPr>
              <w:jc w:val="both"/>
            </w:pPr>
            <w:r w:rsidRPr="00395FE3">
              <w:t>(1) Die Höhe der Gebühren ist der Anlage zu dieser Satzung zu entnehmen.</w:t>
            </w:r>
          </w:p>
          <w:p w14:paraId="7365A352" w14:textId="77777777" w:rsidR="00763627" w:rsidRPr="00395FE3" w:rsidRDefault="00763627" w:rsidP="0050342B">
            <w:pPr>
              <w:jc w:val="both"/>
            </w:pPr>
          </w:p>
          <w:p w14:paraId="1D3786FD" w14:textId="77777777" w:rsidR="007808CE" w:rsidRPr="00395FE3" w:rsidRDefault="007808CE" w:rsidP="0050342B">
            <w:pPr>
              <w:jc w:val="both"/>
            </w:pPr>
            <w:r w:rsidRPr="00395FE3">
              <w:t>(</w:t>
            </w:r>
            <w:r w:rsidR="00763627" w:rsidRPr="00395FE3">
              <w:t>2</w:t>
            </w:r>
            <w:r w:rsidRPr="00395FE3">
              <w:t xml:space="preserve">) Für die Festlegung der Gebühren ist neben der täglichen Betreuungszeit auch die Anzahl der Kinder einer Familie maßgebend, die in Kindertageseinrichtungen und Kindertagespflegestellen angemeldet sind. Für weitere </w:t>
            </w:r>
            <w:r w:rsidR="00C3100E" w:rsidRPr="00395FE3">
              <w:t>Gebühren</w:t>
            </w:r>
            <w:r w:rsidRPr="00395FE3">
              <w:t xml:space="preserve"> nach § 4 Abs. </w:t>
            </w:r>
            <w:r w:rsidR="00CA1C33" w:rsidRPr="00395FE3">
              <w:t>6</w:t>
            </w:r>
            <w:r w:rsidRPr="00395FE3">
              <w:t xml:space="preserve"> gilt diese Regelung nicht.</w:t>
            </w:r>
          </w:p>
          <w:p w14:paraId="764257AC" w14:textId="77777777" w:rsidR="007808CE" w:rsidRPr="00395FE3" w:rsidRDefault="007808CE" w:rsidP="0050342B">
            <w:pPr>
              <w:jc w:val="both"/>
              <w:rPr>
                <w:b/>
              </w:rPr>
            </w:pPr>
          </w:p>
          <w:p w14:paraId="6A2A516D" w14:textId="77777777" w:rsidR="004F2E17" w:rsidRPr="00395FE3" w:rsidRDefault="007808CE" w:rsidP="0050342B">
            <w:pPr>
              <w:jc w:val="both"/>
            </w:pPr>
            <w:r w:rsidRPr="00395FE3">
              <w:t>(</w:t>
            </w:r>
            <w:r w:rsidR="00763627" w:rsidRPr="00395FE3">
              <w:t>3</w:t>
            </w:r>
            <w:r w:rsidRPr="00395FE3">
              <w:t>) Für die Bemessung der monatlichen Benutzungsgebühr ist das Alter des Kindes</w:t>
            </w:r>
          </w:p>
          <w:p w14:paraId="7482AAD2" w14:textId="77777777" w:rsidR="007808CE" w:rsidRPr="00395FE3" w:rsidRDefault="007808CE" w:rsidP="0050342B">
            <w:pPr>
              <w:jc w:val="both"/>
            </w:pPr>
            <w:r w:rsidRPr="00395FE3">
              <w:t xml:space="preserve">am </w:t>
            </w:r>
            <w:r w:rsidR="004F2E17" w:rsidRPr="00395FE3">
              <w:t>1.</w:t>
            </w:r>
            <w:r w:rsidRPr="00395FE3">
              <w:t xml:space="preserve"> des Kalendermonats maßgebend.</w:t>
            </w:r>
          </w:p>
          <w:p w14:paraId="53E02D87" w14:textId="77777777" w:rsidR="007808CE" w:rsidRPr="00395FE3" w:rsidRDefault="007808CE" w:rsidP="0050342B">
            <w:pPr>
              <w:jc w:val="both"/>
              <w:rPr>
                <w:b/>
              </w:rPr>
            </w:pPr>
          </w:p>
          <w:p w14:paraId="5A3F7BF8" w14:textId="77777777" w:rsidR="007808CE" w:rsidRPr="00395FE3" w:rsidRDefault="007808CE" w:rsidP="0050342B">
            <w:pPr>
              <w:jc w:val="both"/>
            </w:pPr>
            <w:r w:rsidRPr="00395FE3">
              <w:t>(</w:t>
            </w:r>
            <w:r w:rsidR="00763627" w:rsidRPr="00395FE3">
              <w:t>4</w:t>
            </w:r>
            <w:r w:rsidRPr="00395FE3">
              <w:t xml:space="preserve">) Wechselt ein Kind im Monat des Schulbeginns von einem Kindergarten </w:t>
            </w:r>
            <w:r w:rsidR="00003A8B" w:rsidRPr="00B94B0C">
              <w:t xml:space="preserve">oder einer Kindertagespflegestelle </w:t>
            </w:r>
            <w:r w:rsidRPr="00B94B0C">
              <w:t>in der Stadt Markkleeberg in einen Hort in der Stadt Markkl</w:t>
            </w:r>
            <w:r w:rsidRPr="00395FE3">
              <w:t xml:space="preserve">eeberg und liegt der Beginn des Schuljahres nicht am </w:t>
            </w:r>
            <w:r w:rsidR="004F2E17" w:rsidRPr="00395FE3">
              <w:t>1.</w:t>
            </w:r>
            <w:r w:rsidRPr="00395FE3">
              <w:t xml:space="preserve"> des Monats, so wird für diesen Monat die Gebühr für die überwiegende Betreuungsart erhoben.</w:t>
            </w:r>
          </w:p>
          <w:p w14:paraId="5083B076" w14:textId="77777777" w:rsidR="007808CE" w:rsidRPr="00395FE3" w:rsidRDefault="007808CE" w:rsidP="0050342B">
            <w:pPr>
              <w:jc w:val="both"/>
            </w:pPr>
          </w:p>
          <w:p w14:paraId="671570C3" w14:textId="5B188070" w:rsidR="007808CE" w:rsidRDefault="007808CE" w:rsidP="0050342B">
            <w:pPr>
              <w:jc w:val="both"/>
            </w:pPr>
            <w:r w:rsidRPr="00395FE3">
              <w:t>(</w:t>
            </w:r>
            <w:r w:rsidR="00763627" w:rsidRPr="00395FE3">
              <w:t>5</w:t>
            </w:r>
            <w:r w:rsidRPr="00395FE3">
              <w:t>) Kosten für zusätzliche Angebote</w:t>
            </w:r>
            <w:r w:rsidR="001E07AC" w:rsidRPr="00395FE3">
              <w:t xml:space="preserve"> (z.</w:t>
            </w:r>
            <w:r w:rsidR="00997F03">
              <w:t xml:space="preserve"> </w:t>
            </w:r>
            <w:r w:rsidR="001E07AC" w:rsidRPr="00395FE3">
              <w:t>B. Eintrittsgelder, Fahrtkosten, Kursgebühren u.</w:t>
            </w:r>
            <w:r w:rsidR="00997F03">
              <w:t xml:space="preserve"> </w:t>
            </w:r>
            <w:r w:rsidR="001E07AC" w:rsidRPr="00395FE3">
              <w:t>ä.)</w:t>
            </w:r>
            <w:r w:rsidRPr="00395FE3">
              <w:t xml:space="preserve"> in oder außerhalb der Kindertageseinrichtung </w:t>
            </w:r>
            <w:r w:rsidR="00B739C0" w:rsidRPr="00395FE3">
              <w:t xml:space="preserve">und Kindertagespflegestellen </w:t>
            </w:r>
            <w:r w:rsidRPr="00395FE3">
              <w:t>sind bei Inanspruchnahme von den Personensorgeberechtigten zusätzlich zu übernehmen.</w:t>
            </w:r>
          </w:p>
          <w:p w14:paraId="3C93D723" w14:textId="77777777" w:rsidR="008462E7" w:rsidRDefault="008462E7" w:rsidP="0050342B">
            <w:pPr>
              <w:jc w:val="both"/>
            </w:pPr>
          </w:p>
          <w:p w14:paraId="63D6823F" w14:textId="77777777" w:rsidR="00997F03" w:rsidRPr="00395FE3" w:rsidRDefault="00997F03" w:rsidP="00997F03">
            <w:pPr>
              <w:jc w:val="center"/>
              <w:rPr>
                <w:b/>
              </w:rPr>
            </w:pPr>
            <w:r w:rsidRPr="00395FE3">
              <w:rPr>
                <w:b/>
              </w:rPr>
              <w:t>§ 6</w:t>
            </w:r>
          </w:p>
          <w:p w14:paraId="374FA206" w14:textId="77777777" w:rsidR="00997F03" w:rsidRPr="00395FE3" w:rsidRDefault="00997F03" w:rsidP="00997F03">
            <w:pPr>
              <w:jc w:val="center"/>
              <w:rPr>
                <w:b/>
              </w:rPr>
            </w:pPr>
            <w:r w:rsidRPr="00395FE3">
              <w:rPr>
                <w:b/>
              </w:rPr>
              <w:t>Fälligkeit</w:t>
            </w:r>
          </w:p>
          <w:p w14:paraId="050792AE" w14:textId="77777777" w:rsidR="00997F03" w:rsidRPr="00395FE3" w:rsidRDefault="00997F03" w:rsidP="00997F03">
            <w:pPr>
              <w:jc w:val="center"/>
              <w:rPr>
                <w:b/>
              </w:rPr>
            </w:pPr>
          </w:p>
          <w:p w14:paraId="0E92D02A" w14:textId="77777777" w:rsidR="00997F03" w:rsidRPr="00395FE3" w:rsidRDefault="00997F03" w:rsidP="00997F03">
            <w:pPr>
              <w:jc w:val="both"/>
              <w:rPr>
                <w:strike/>
              </w:rPr>
            </w:pPr>
            <w:r w:rsidRPr="00395FE3">
              <w:t xml:space="preserve">Die Fälligkeit der Benutzungsgebühr (Elternbeitrag) wird im Bescheid festgelegt. Die Zahlung erfolgt durch SEPA-Lastschriftmandat, in Ausnahmefällen durch Überweisung. </w:t>
            </w:r>
          </w:p>
          <w:p w14:paraId="0EB11B95" w14:textId="77777777" w:rsidR="008462E7" w:rsidRDefault="008462E7" w:rsidP="0050342B">
            <w:pPr>
              <w:jc w:val="both"/>
            </w:pPr>
          </w:p>
          <w:p w14:paraId="3B7BC9A5" w14:textId="77777777" w:rsidR="008462E7" w:rsidRPr="00395FE3" w:rsidRDefault="008462E7" w:rsidP="0050342B">
            <w:pPr>
              <w:jc w:val="both"/>
            </w:pPr>
          </w:p>
        </w:tc>
      </w:tr>
      <w:tr w:rsidR="00395FE3" w:rsidRPr="00395FE3" w14:paraId="5A2A27E1" w14:textId="77777777" w:rsidTr="00365CA5">
        <w:trPr>
          <w:trHeight w:val="14925"/>
          <w:tblCellSpacing w:w="11" w:type="dxa"/>
        </w:trPr>
        <w:tc>
          <w:tcPr>
            <w:tcW w:w="9879" w:type="dxa"/>
          </w:tcPr>
          <w:p w14:paraId="6ECA12A9" w14:textId="77777777" w:rsidR="00E5735C" w:rsidRPr="00395FE3" w:rsidRDefault="00E5735C" w:rsidP="00E07133">
            <w:pPr>
              <w:rPr>
                <w:b/>
              </w:rPr>
            </w:pPr>
          </w:p>
          <w:p w14:paraId="593AC16C" w14:textId="77777777" w:rsidR="007808CE" w:rsidRPr="00395FE3" w:rsidRDefault="007808CE" w:rsidP="007808CE">
            <w:pPr>
              <w:jc w:val="center"/>
              <w:rPr>
                <w:b/>
              </w:rPr>
            </w:pPr>
            <w:r w:rsidRPr="00395FE3">
              <w:rPr>
                <w:b/>
              </w:rPr>
              <w:t>§ 7</w:t>
            </w:r>
          </w:p>
          <w:p w14:paraId="3E1B38F5" w14:textId="77777777" w:rsidR="007808CE" w:rsidRPr="00395FE3" w:rsidRDefault="007808CE" w:rsidP="007808CE">
            <w:pPr>
              <w:jc w:val="center"/>
              <w:rPr>
                <w:b/>
              </w:rPr>
            </w:pPr>
            <w:r w:rsidRPr="00395FE3">
              <w:rPr>
                <w:b/>
              </w:rPr>
              <w:t>Ermäßigungen/Veränderungen</w:t>
            </w:r>
          </w:p>
          <w:p w14:paraId="3564D7FC" w14:textId="77777777" w:rsidR="007808CE" w:rsidRPr="00395FE3" w:rsidRDefault="007808CE" w:rsidP="007808CE">
            <w:pPr>
              <w:rPr>
                <w:b/>
              </w:rPr>
            </w:pPr>
          </w:p>
          <w:p w14:paraId="78BEB53C" w14:textId="77777777" w:rsidR="007808CE" w:rsidRPr="00395FE3" w:rsidRDefault="007808CE" w:rsidP="003E2484">
            <w:pPr>
              <w:jc w:val="both"/>
            </w:pPr>
            <w:r w:rsidRPr="00395FE3">
              <w:t>(1) Gemäß den Vorschriften des § 15 Absatz 1 SächsKitaG sind Ermäßigungen vorzusehen für Alleinerziehende und Eltern mit mehreren Kindern, die gleichzeitig eine Kindertageseinrichtung oder eine Kindertagespflegestelle besuchen. Alleinerziehung liegt dann vor, wenn alleinstehende Mütter oder Väter mit keinem anderen Erwachsenen, jedoch mit ihrem Kind oder ihren Kindern in ständiger Haushaltsgemeinschaft zusammenleben und diese selbständig ohne anderweitige Mitwirkung erziehen.</w:t>
            </w:r>
          </w:p>
          <w:p w14:paraId="473BC511" w14:textId="77777777" w:rsidR="007808CE" w:rsidRPr="00395FE3" w:rsidRDefault="007808CE" w:rsidP="003E2484">
            <w:pPr>
              <w:jc w:val="both"/>
              <w:rPr>
                <w:b/>
              </w:rPr>
            </w:pPr>
          </w:p>
          <w:p w14:paraId="5B040A32" w14:textId="77777777" w:rsidR="007808CE" w:rsidRPr="00395FE3" w:rsidRDefault="007808CE" w:rsidP="003E2484">
            <w:pPr>
              <w:jc w:val="both"/>
            </w:pPr>
            <w:r w:rsidRPr="00395FE3">
              <w:t>(2) Bei Abwesenheit des Kindes über einen Zeitraum von mehr als 4 Wochen wegen Kur oder vorhersehbar langer Krankheit wird dem Gebührenschuldner auf Antrag im Einzelfall eine Ermäßigung um 50% der festgelegten Benutzungsgebühr gewährt. Ärztliche Bescheinigung, Attest oder Kurbestätigung sind dem formlosen schriftlichen Antrag beizufügen.</w:t>
            </w:r>
          </w:p>
          <w:p w14:paraId="45080504" w14:textId="77777777" w:rsidR="007808CE" w:rsidRPr="00395FE3" w:rsidRDefault="007808CE" w:rsidP="003E2484">
            <w:pPr>
              <w:jc w:val="both"/>
              <w:rPr>
                <w:b/>
              </w:rPr>
            </w:pPr>
          </w:p>
          <w:p w14:paraId="5FB55706" w14:textId="77777777" w:rsidR="007808CE" w:rsidRPr="00395FE3" w:rsidRDefault="007808CE" w:rsidP="003E2484">
            <w:pPr>
              <w:jc w:val="both"/>
            </w:pPr>
            <w:r w:rsidRPr="00395FE3">
              <w:t xml:space="preserve">(3) Für Kinder, die bis zum 15. eines Monats in Kindertageseinrichtungen </w:t>
            </w:r>
            <w:r w:rsidR="00003A8B" w:rsidRPr="00CC5672">
              <w:t>oder Kindertagespflegestell</w:t>
            </w:r>
            <w:r w:rsidR="00CC5672" w:rsidRPr="00CC5672">
              <w:t>en</w:t>
            </w:r>
            <w:r w:rsidR="00003A8B" w:rsidRPr="00CC5672">
              <w:t xml:space="preserve"> </w:t>
            </w:r>
            <w:r w:rsidRPr="00CC5672">
              <w:t>aufgenommen werden, ist die volle Gebühr zu entrichten. Für Kin</w:t>
            </w:r>
            <w:r w:rsidRPr="00395FE3">
              <w:t>der, die nach dem 15. eines Monats aufgenommen werden, halbiert sich die Monatsgebühr.</w:t>
            </w:r>
          </w:p>
          <w:p w14:paraId="4AD86296" w14:textId="77777777" w:rsidR="00E5735C" w:rsidRPr="00395FE3" w:rsidRDefault="00E5735C" w:rsidP="003E2484">
            <w:pPr>
              <w:jc w:val="both"/>
              <w:rPr>
                <w:b/>
              </w:rPr>
            </w:pPr>
          </w:p>
          <w:p w14:paraId="6A4AF36D" w14:textId="77777777" w:rsidR="007808CE" w:rsidRPr="00395FE3" w:rsidRDefault="007808CE" w:rsidP="007808CE">
            <w:pPr>
              <w:jc w:val="center"/>
              <w:rPr>
                <w:b/>
              </w:rPr>
            </w:pPr>
            <w:r w:rsidRPr="00395FE3">
              <w:rPr>
                <w:b/>
              </w:rPr>
              <w:t>§ 8</w:t>
            </w:r>
          </w:p>
          <w:p w14:paraId="58697BC1" w14:textId="77777777" w:rsidR="007808CE" w:rsidRPr="00395FE3" w:rsidRDefault="007808CE" w:rsidP="007808CE">
            <w:pPr>
              <w:jc w:val="center"/>
              <w:rPr>
                <w:b/>
              </w:rPr>
            </w:pPr>
            <w:r w:rsidRPr="00395FE3">
              <w:rPr>
                <w:b/>
              </w:rPr>
              <w:t>Verfahren bei Nichtzahlung</w:t>
            </w:r>
          </w:p>
          <w:p w14:paraId="61BD8F2D" w14:textId="77777777" w:rsidR="007808CE" w:rsidRPr="00395FE3" w:rsidRDefault="007808CE" w:rsidP="007808CE">
            <w:pPr>
              <w:jc w:val="both"/>
              <w:rPr>
                <w:b/>
              </w:rPr>
            </w:pPr>
          </w:p>
          <w:p w14:paraId="402A990C" w14:textId="77777777" w:rsidR="007808CE" w:rsidRPr="00395FE3" w:rsidRDefault="007808CE" w:rsidP="003E2484">
            <w:pPr>
              <w:jc w:val="both"/>
            </w:pPr>
            <w:r w:rsidRPr="00395FE3">
              <w:t xml:space="preserve">Wird die Benutzungsgebühr für zwei aufeinanderfolgende Termine trotz erfolgter Mahnung nicht entrichtet, kann der Widerruf des Bescheides über die Aufnahme des Kindes in eine Kindertageseinrichtung </w:t>
            </w:r>
            <w:r w:rsidR="00E94AC7" w:rsidRPr="00395FE3">
              <w:t xml:space="preserve">oder Kindertagespflegestelle </w:t>
            </w:r>
            <w:r w:rsidRPr="00395FE3">
              <w:t>erfolgen.</w:t>
            </w:r>
          </w:p>
          <w:p w14:paraId="3D3E4A2F" w14:textId="77777777" w:rsidR="007F1368" w:rsidRPr="00395FE3" w:rsidRDefault="007F1368" w:rsidP="007808CE">
            <w:pPr>
              <w:jc w:val="center"/>
              <w:rPr>
                <w:b/>
              </w:rPr>
            </w:pPr>
          </w:p>
          <w:p w14:paraId="19B0CB56" w14:textId="77777777" w:rsidR="007808CE" w:rsidRPr="00395FE3" w:rsidRDefault="007808CE" w:rsidP="007808CE">
            <w:pPr>
              <w:jc w:val="center"/>
              <w:rPr>
                <w:b/>
              </w:rPr>
            </w:pPr>
            <w:r w:rsidRPr="00395FE3">
              <w:rPr>
                <w:b/>
              </w:rPr>
              <w:t>§ 9</w:t>
            </w:r>
          </w:p>
          <w:p w14:paraId="2E75690D" w14:textId="77777777" w:rsidR="007808CE" w:rsidRPr="00395FE3" w:rsidRDefault="007808CE" w:rsidP="007808CE">
            <w:pPr>
              <w:jc w:val="center"/>
              <w:rPr>
                <w:b/>
              </w:rPr>
            </w:pPr>
            <w:r w:rsidRPr="00395FE3">
              <w:rPr>
                <w:b/>
              </w:rPr>
              <w:t>Auskunfts- und Mitwirkungspflicht</w:t>
            </w:r>
          </w:p>
          <w:p w14:paraId="694BE426" w14:textId="77777777" w:rsidR="007808CE" w:rsidRPr="00395FE3" w:rsidRDefault="007808CE" w:rsidP="007808CE">
            <w:pPr>
              <w:jc w:val="center"/>
              <w:rPr>
                <w:b/>
              </w:rPr>
            </w:pPr>
          </w:p>
          <w:p w14:paraId="1F7C6A23" w14:textId="77777777" w:rsidR="007808CE" w:rsidRPr="00395FE3" w:rsidRDefault="007808CE" w:rsidP="003E2484">
            <w:pPr>
              <w:jc w:val="both"/>
            </w:pPr>
            <w:r w:rsidRPr="00395FE3">
              <w:t xml:space="preserve">Die Gebührenschuldner sind verpflichtet, der </w:t>
            </w:r>
            <w:r w:rsidR="00BD5049" w:rsidRPr="00395FE3">
              <w:t>Einrichtungsleitung</w:t>
            </w:r>
            <w:r w:rsidRPr="00395FE3">
              <w:t xml:space="preserve"> </w:t>
            </w:r>
            <w:r w:rsidR="00B05FBB">
              <w:t xml:space="preserve">oder Kindertagespflegeperson </w:t>
            </w:r>
            <w:r w:rsidRPr="00395FE3">
              <w:t>alle für die Erhebung der Benutzungsgebühren maßgebenden Veränderungen unverzüglich und schriftlich zu melden und über den Umfang der Veränderungen Auskunft zu erteilen.</w:t>
            </w:r>
          </w:p>
          <w:p w14:paraId="03007C83" w14:textId="77777777" w:rsidR="000E6F4C" w:rsidRPr="00395FE3" w:rsidRDefault="000E6F4C" w:rsidP="007808CE">
            <w:pPr>
              <w:jc w:val="both"/>
              <w:rPr>
                <w:b/>
              </w:rPr>
            </w:pPr>
          </w:p>
          <w:p w14:paraId="44B55F1E" w14:textId="77777777" w:rsidR="000E6F4C" w:rsidRPr="00395FE3" w:rsidRDefault="000E6F4C" w:rsidP="000E6F4C">
            <w:pPr>
              <w:jc w:val="center"/>
              <w:rPr>
                <w:b/>
              </w:rPr>
            </w:pPr>
            <w:r w:rsidRPr="00395FE3">
              <w:rPr>
                <w:b/>
              </w:rPr>
              <w:t>§ 10</w:t>
            </w:r>
          </w:p>
          <w:p w14:paraId="7D0EDE36" w14:textId="77777777" w:rsidR="007808CE" w:rsidRPr="00395FE3" w:rsidRDefault="007808CE" w:rsidP="007808CE">
            <w:pPr>
              <w:jc w:val="center"/>
              <w:rPr>
                <w:b/>
                <w:bCs/>
              </w:rPr>
            </w:pPr>
            <w:r w:rsidRPr="00395FE3">
              <w:rPr>
                <w:b/>
                <w:bCs/>
              </w:rPr>
              <w:t>In-Kraft-Treten</w:t>
            </w:r>
          </w:p>
          <w:p w14:paraId="3E6FA611" w14:textId="77777777" w:rsidR="007808CE" w:rsidRPr="00395FE3" w:rsidRDefault="007808CE" w:rsidP="007808CE">
            <w:pPr>
              <w:jc w:val="center"/>
              <w:rPr>
                <w:b/>
                <w:bCs/>
              </w:rPr>
            </w:pPr>
          </w:p>
          <w:p w14:paraId="5C42BC1B" w14:textId="3291A04E" w:rsidR="007808CE" w:rsidRPr="00395FE3" w:rsidRDefault="007808CE" w:rsidP="007808CE">
            <w:pPr>
              <w:jc w:val="both"/>
            </w:pPr>
            <w:r w:rsidRPr="00395FE3">
              <w:t xml:space="preserve">Diese Satzung tritt </w:t>
            </w:r>
            <w:r w:rsidR="007F1368" w:rsidRPr="00395FE3">
              <w:t xml:space="preserve">am </w:t>
            </w:r>
            <w:r w:rsidR="00BD5049" w:rsidRPr="00395FE3">
              <w:t xml:space="preserve">1. Januar 2025 </w:t>
            </w:r>
            <w:r w:rsidRPr="00395FE3">
              <w:t xml:space="preserve">in Kraft. Gleichzeitig treten die Gebührensatzung für die Benutzung der Kindertageseinrichtungen der Stadt Markkleeberg vom </w:t>
            </w:r>
            <w:r w:rsidR="00BD5049" w:rsidRPr="00395FE3">
              <w:t xml:space="preserve">12. September 2012 </w:t>
            </w:r>
            <w:r w:rsidRPr="00395FE3">
              <w:t xml:space="preserve">und die Änderungssatzung vom </w:t>
            </w:r>
            <w:r w:rsidR="00A56D79">
              <w:t>23</w:t>
            </w:r>
            <w:r w:rsidR="00BD5049" w:rsidRPr="00395FE3">
              <w:t xml:space="preserve">. November 2023 </w:t>
            </w:r>
            <w:r w:rsidR="00396029" w:rsidRPr="00395FE3">
              <w:t>zur</w:t>
            </w:r>
            <w:r w:rsidRPr="00395FE3">
              <w:t xml:space="preserve"> Gebührensatzung für die Benutzung der Kindertageseinrichtungen </w:t>
            </w:r>
            <w:r w:rsidR="00635B7B">
              <w:t xml:space="preserve">und Kindertagespflegestellen </w:t>
            </w:r>
            <w:r w:rsidRPr="00395FE3">
              <w:t xml:space="preserve">der Stadt Markkleeberg vom </w:t>
            </w:r>
            <w:r w:rsidR="00997F03">
              <w:br/>
            </w:r>
            <w:r w:rsidR="00BD5049" w:rsidRPr="00395FE3">
              <w:t xml:space="preserve">12. September 2012 </w:t>
            </w:r>
            <w:r w:rsidRPr="00395FE3">
              <w:t>außer Kraft.</w:t>
            </w:r>
          </w:p>
          <w:p w14:paraId="07374129" w14:textId="77777777" w:rsidR="00D56D03" w:rsidRPr="00395FE3" w:rsidRDefault="00D56D03" w:rsidP="007808CE">
            <w:pPr>
              <w:jc w:val="both"/>
            </w:pPr>
          </w:p>
          <w:p w14:paraId="6DCB8434" w14:textId="77777777" w:rsidR="00D56D03" w:rsidRPr="00395FE3" w:rsidRDefault="00D56D03" w:rsidP="007808CE">
            <w:pPr>
              <w:jc w:val="both"/>
            </w:pPr>
          </w:p>
          <w:p w14:paraId="339BB594" w14:textId="35404E72" w:rsidR="00D56D03" w:rsidRPr="00395FE3" w:rsidRDefault="00D56D03" w:rsidP="00D56D03">
            <w:r w:rsidRPr="00395FE3">
              <w:t xml:space="preserve">Markkleeberg, den </w:t>
            </w:r>
            <w:r w:rsidR="00A56D79">
              <w:t>1</w:t>
            </w:r>
            <w:r w:rsidR="000B4C5F">
              <w:t>4</w:t>
            </w:r>
            <w:r w:rsidR="00A56D79">
              <w:t xml:space="preserve">. November </w:t>
            </w:r>
            <w:r w:rsidRPr="00395FE3">
              <w:t>20</w:t>
            </w:r>
            <w:r w:rsidR="00BD5049" w:rsidRPr="00395FE3">
              <w:t>24</w:t>
            </w:r>
          </w:p>
          <w:p w14:paraId="7791BDD0" w14:textId="77777777" w:rsidR="00D56D03" w:rsidRPr="00395FE3" w:rsidRDefault="00D56D03" w:rsidP="007808CE">
            <w:pPr>
              <w:jc w:val="both"/>
              <w:rPr>
                <w:b/>
              </w:rPr>
            </w:pPr>
          </w:p>
          <w:p w14:paraId="2D2BC69B" w14:textId="77777777" w:rsidR="00827576" w:rsidRDefault="00827576" w:rsidP="007808CE">
            <w:pPr>
              <w:jc w:val="both"/>
              <w:rPr>
                <w:b/>
              </w:rPr>
            </w:pPr>
          </w:p>
          <w:p w14:paraId="036EED79" w14:textId="77777777" w:rsidR="00B05FBB" w:rsidRDefault="00B05FBB" w:rsidP="007808CE">
            <w:pPr>
              <w:jc w:val="both"/>
              <w:rPr>
                <w:b/>
              </w:rPr>
            </w:pPr>
          </w:p>
          <w:p w14:paraId="5198E12B" w14:textId="77777777" w:rsidR="00B05FBB" w:rsidRPr="00395FE3" w:rsidRDefault="00B05FBB" w:rsidP="007808CE">
            <w:pPr>
              <w:jc w:val="both"/>
              <w:rPr>
                <w:b/>
              </w:rPr>
            </w:pPr>
          </w:p>
          <w:p w14:paraId="710320E2" w14:textId="60C3F0DD" w:rsidR="00D56D03" w:rsidRPr="00395FE3" w:rsidRDefault="00BD5049" w:rsidP="00D56D03">
            <w:r w:rsidRPr="00395FE3">
              <w:t>Karsten Schütze</w:t>
            </w:r>
            <w:r w:rsidR="00997F03">
              <w:t xml:space="preserve">                                         Dienstsiegel</w:t>
            </w:r>
          </w:p>
          <w:p w14:paraId="20117E62" w14:textId="77777777" w:rsidR="00D56D03" w:rsidRPr="00395FE3" w:rsidRDefault="00D56D03" w:rsidP="00D56D03">
            <w:pPr>
              <w:jc w:val="both"/>
              <w:rPr>
                <w:b/>
              </w:rPr>
            </w:pPr>
            <w:r w:rsidRPr="00395FE3">
              <w:t>Oberbürgermeister</w:t>
            </w:r>
          </w:p>
        </w:tc>
      </w:tr>
    </w:tbl>
    <w:p w14:paraId="1E48B802" w14:textId="77777777" w:rsidR="00A6472A" w:rsidRPr="00395FE3" w:rsidRDefault="00A6472A" w:rsidP="00B05FBB">
      <w:pPr>
        <w:rPr>
          <w:sz w:val="20"/>
          <w:szCs w:val="20"/>
        </w:rPr>
      </w:pPr>
    </w:p>
    <w:sectPr w:rsidR="00A6472A" w:rsidRPr="00395FE3" w:rsidSect="00393040">
      <w:footerReference w:type="default" r:id="rId8"/>
      <w:type w:val="continuous"/>
      <w:pgSz w:w="11906" w:h="16838" w:code="9"/>
      <w:pgMar w:top="1418" w:right="1758" w:bottom="1134" w:left="1134"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BD6FD" w14:textId="77777777" w:rsidR="00E06CB4" w:rsidRDefault="00E06CB4">
      <w:r>
        <w:separator/>
      </w:r>
    </w:p>
  </w:endnote>
  <w:endnote w:type="continuationSeparator" w:id="0">
    <w:p w14:paraId="2EFD1534" w14:textId="77777777" w:rsidR="00E06CB4" w:rsidRDefault="00E0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8FF2" w14:textId="77777777" w:rsidR="003E6559" w:rsidRPr="00997F03" w:rsidRDefault="003E6559" w:rsidP="00684455">
    <w:pPr>
      <w:pStyle w:val="Fuzeile"/>
      <w:framePr w:wrap="auto" w:vAnchor="text" w:hAnchor="margin" w:xAlign="right" w:y="1"/>
      <w:rPr>
        <w:rStyle w:val="Seitenzahl"/>
        <w:rFonts w:cs="Verdana"/>
        <w:sz w:val="20"/>
        <w:szCs w:val="20"/>
      </w:rPr>
    </w:pPr>
    <w:r w:rsidRPr="00997F03">
      <w:rPr>
        <w:rStyle w:val="Seitenzahl"/>
        <w:rFonts w:cs="Verdana"/>
        <w:sz w:val="20"/>
        <w:szCs w:val="20"/>
      </w:rPr>
      <w:fldChar w:fldCharType="begin"/>
    </w:r>
    <w:r w:rsidRPr="00997F03">
      <w:rPr>
        <w:rStyle w:val="Seitenzahl"/>
        <w:rFonts w:cs="Verdana"/>
        <w:sz w:val="20"/>
        <w:szCs w:val="20"/>
      </w:rPr>
      <w:instrText xml:space="preserve">PAGE  </w:instrText>
    </w:r>
    <w:r w:rsidRPr="00997F03">
      <w:rPr>
        <w:rStyle w:val="Seitenzahl"/>
        <w:rFonts w:cs="Verdana"/>
        <w:sz w:val="20"/>
        <w:szCs w:val="20"/>
      </w:rPr>
      <w:fldChar w:fldCharType="separate"/>
    </w:r>
    <w:r w:rsidR="00C47941" w:rsidRPr="00997F03">
      <w:rPr>
        <w:rStyle w:val="Seitenzahl"/>
        <w:rFonts w:cs="Verdana"/>
        <w:noProof/>
        <w:sz w:val="20"/>
        <w:szCs w:val="20"/>
      </w:rPr>
      <w:t>3</w:t>
    </w:r>
    <w:r w:rsidRPr="00997F03">
      <w:rPr>
        <w:rStyle w:val="Seitenzahl"/>
        <w:rFonts w:cs="Verdana"/>
        <w:sz w:val="20"/>
        <w:szCs w:val="20"/>
      </w:rPr>
      <w:fldChar w:fldCharType="end"/>
    </w:r>
  </w:p>
  <w:p w14:paraId="401CEA2A" w14:textId="77777777" w:rsidR="003E6559" w:rsidRDefault="003E6559" w:rsidP="001C2364">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FA975" w14:textId="77777777" w:rsidR="00E06CB4" w:rsidRDefault="00E06CB4">
      <w:r>
        <w:separator/>
      </w:r>
    </w:p>
  </w:footnote>
  <w:footnote w:type="continuationSeparator" w:id="0">
    <w:p w14:paraId="2C392411" w14:textId="77777777" w:rsidR="00E06CB4" w:rsidRDefault="00E06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249B"/>
    <w:multiLevelType w:val="hybridMultilevel"/>
    <w:tmpl w:val="C7DCEF32"/>
    <w:lvl w:ilvl="0" w:tplc="04070011">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12AC0556"/>
    <w:multiLevelType w:val="hybridMultilevel"/>
    <w:tmpl w:val="65EA2B34"/>
    <w:lvl w:ilvl="0" w:tplc="04070011">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 w15:restartNumberingAfterBreak="0">
    <w:nsid w:val="24EA6334"/>
    <w:multiLevelType w:val="hybridMultilevel"/>
    <w:tmpl w:val="3850B7DC"/>
    <w:lvl w:ilvl="0" w:tplc="CE2CFD18">
      <w:start w:val="3"/>
      <w:numFmt w:val="bullet"/>
      <w:lvlText w:val=""/>
      <w:lvlJc w:val="left"/>
      <w:pPr>
        <w:tabs>
          <w:tab w:val="num" w:pos="720"/>
        </w:tabs>
        <w:ind w:left="720" w:hanging="360"/>
      </w:pPr>
      <w:rPr>
        <w:rFonts w:ascii="Symbol" w:eastAsia="Times New Roman"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153CCF"/>
    <w:multiLevelType w:val="hybridMultilevel"/>
    <w:tmpl w:val="BAB8C6A6"/>
    <w:lvl w:ilvl="0" w:tplc="04070011">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4" w15:restartNumberingAfterBreak="0">
    <w:nsid w:val="4109497E"/>
    <w:multiLevelType w:val="hybridMultilevel"/>
    <w:tmpl w:val="C7768F0C"/>
    <w:lvl w:ilvl="0" w:tplc="04070011">
      <w:start w:val="2"/>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5" w15:restartNumberingAfterBreak="0">
    <w:nsid w:val="55241136"/>
    <w:multiLevelType w:val="hybridMultilevel"/>
    <w:tmpl w:val="8354A2E8"/>
    <w:lvl w:ilvl="0" w:tplc="04070011">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6D302227"/>
    <w:multiLevelType w:val="hybridMultilevel"/>
    <w:tmpl w:val="57D26B78"/>
    <w:lvl w:ilvl="0" w:tplc="85BC1D3E">
      <w:start w:val="4"/>
      <w:numFmt w:val="bullet"/>
      <w:lvlText w:val=""/>
      <w:lvlJc w:val="left"/>
      <w:pPr>
        <w:tabs>
          <w:tab w:val="num" w:pos="720"/>
        </w:tabs>
        <w:ind w:left="720" w:hanging="360"/>
      </w:pPr>
      <w:rPr>
        <w:rFonts w:ascii="Symbol" w:eastAsia="Times New Roman"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692693"/>
    <w:multiLevelType w:val="hybridMultilevel"/>
    <w:tmpl w:val="15104370"/>
    <w:lvl w:ilvl="0" w:tplc="B07C17D8">
      <w:start w:val="4"/>
      <w:numFmt w:val="bullet"/>
      <w:lvlText w:val="-"/>
      <w:lvlJc w:val="left"/>
      <w:pPr>
        <w:tabs>
          <w:tab w:val="num" w:pos="720"/>
        </w:tabs>
        <w:ind w:left="720" w:hanging="360"/>
      </w:pPr>
      <w:rPr>
        <w:rFonts w:ascii="Verdana" w:eastAsia="Times New Roman" w:hAnsi="Verdana"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Pg+XB8RfopQjqz2s5mcOdGpNoMu0haKLHYvj9eE9EC6xtIwxdLXG69ValSZzTjtOoANsMxW4G7Ke+Jv82Ogig==" w:salt="1nT04mTC2E0MlXAcptSUZg=="/>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2A"/>
    <w:rsid w:val="0000359B"/>
    <w:rsid w:val="00003A8B"/>
    <w:rsid w:val="0001670C"/>
    <w:rsid w:val="00024647"/>
    <w:rsid w:val="00027982"/>
    <w:rsid w:val="00034A33"/>
    <w:rsid w:val="00035563"/>
    <w:rsid w:val="00052BF3"/>
    <w:rsid w:val="000536FF"/>
    <w:rsid w:val="00061371"/>
    <w:rsid w:val="00061AFB"/>
    <w:rsid w:val="00064017"/>
    <w:rsid w:val="000863EA"/>
    <w:rsid w:val="000909AA"/>
    <w:rsid w:val="000B4C5F"/>
    <w:rsid w:val="000D5BF3"/>
    <w:rsid w:val="000E6F4C"/>
    <w:rsid w:val="000F02C5"/>
    <w:rsid w:val="000F760F"/>
    <w:rsid w:val="00102DB7"/>
    <w:rsid w:val="001233BE"/>
    <w:rsid w:val="00155221"/>
    <w:rsid w:val="00176A90"/>
    <w:rsid w:val="00177E5D"/>
    <w:rsid w:val="00182E45"/>
    <w:rsid w:val="001931AF"/>
    <w:rsid w:val="00197D7E"/>
    <w:rsid w:val="001A0B19"/>
    <w:rsid w:val="001C2364"/>
    <w:rsid w:val="001C7C91"/>
    <w:rsid w:val="001E07AC"/>
    <w:rsid w:val="00222AF1"/>
    <w:rsid w:val="00247F96"/>
    <w:rsid w:val="00262621"/>
    <w:rsid w:val="00285E6C"/>
    <w:rsid w:val="002863F4"/>
    <w:rsid w:val="00291082"/>
    <w:rsid w:val="002A0250"/>
    <w:rsid w:val="002B610E"/>
    <w:rsid w:val="002C781F"/>
    <w:rsid w:val="002D05C9"/>
    <w:rsid w:val="00302A21"/>
    <w:rsid w:val="00333609"/>
    <w:rsid w:val="00341533"/>
    <w:rsid w:val="00346CD2"/>
    <w:rsid w:val="00351A4D"/>
    <w:rsid w:val="00353C81"/>
    <w:rsid w:val="00365CA5"/>
    <w:rsid w:val="00370A62"/>
    <w:rsid w:val="003858F3"/>
    <w:rsid w:val="00385B28"/>
    <w:rsid w:val="00393040"/>
    <w:rsid w:val="00395FE3"/>
    <w:rsid w:val="00396029"/>
    <w:rsid w:val="003A1944"/>
    <w:rsid w:val="003B62D2"/>
    <w:rsid w:val="003C11F9"/>
    <w:rsid w:val="003C24AE"/>
    <w:rsid w:val="003C3E7D"/>
    <w:rsid w:val="003D2367"/>
    <w:rsid w:val="003E2484"/>
    <w:rsid w:val="003E5DBB"/>
    <w:rsid w:val="003E6559"/>
    <w:rsid w:val="003F2EEE"/>
    <w:rsid w:val="003F37ED"/>
    <w:rsid w:val="00427B53"/>
    <w:rsid w:val="0043028C"/>
    <w:rsid w:val="0043336A"/>
    <w:rsid w:val="0045526F"/>
    <w:rsid w:val="004614C3"/>
    <w:rsid w:val="00477EBC"/>
    <w:rsid w:val="00487AD6"/>
    <w:rsid w:val="00490874"/>
    <w:rsid w:val="0049260B"/>
    <w:rsid w:val="004A0072"/>
    <w:rsid w:val="004A734D"/>
    <w:rsid w:val="004B2C5A"/>
    <w:rsid w:val="004D1160"/>
    <w:rsid w:val="004E39BD"/>
    <w:rsid w:val="004F2E17"/>
    <w:rsid w:val="004F7376"/>
    <w:rsid w:val="005014CD"/>
    <w:rsid w:val="0050342B"/>
    <w:rsid w:val="00503B24"/>
    <w:rsid w:val="0051590D"/>
    <w:rsid w:val="005204FA"/>
    <w:rsid w:val="005333F5"/>
    <w:rsid w:val="00543D54"/>
    <w:rsid w:val="00544438"/>
    <w:rsid w:val="00562572"/>
    <w:rsid w:val="005670BF"/>
    <w:rsid w:val="00582A3D"/>
    <w:rsid w:val="00587ED4"/>
    <w:rsid w:val="005C05F4"/>
    <w:rsid w:val="005C40C3"/>
    <w:rsid w:val="005D443B"/>
    <w:rsid w:val="00605F1C"/>
    <w:rsid w:val="0062568F"/>
    <w:rsid w:val="00627763"/>
    <w:rsid w:val="00635B7B"/>
    <w:rsid w:val="00647724"/>
    <w:rsid w:val="0065120F"/>
    <w:rsid w:val="00684455"/>
    <w:rsid w:val="00685CBD"/>
    <w:rsid w:val="00687473"/>
    <w:rsid w:val="006A2100"/>
    <w:rsid w:val="006B0318"/>
    <w:rsid w:val="006B0638"/>
    <w:rsid w:val="006C2B83"/>
    <w:rsid w:val="006E6988"/>
    <w:rsid w:val="006E7604"/>
    <w:rsid w:val="00701799"/>
    <w:rsid w:val="00705388"/>
    <w:rsid w:val="00735A34"/>
    <w:rsid w:val="00760021"/>
    <w:rsid w:val="00763187"/>
    <w:rsid w:val="00763627"/>
    <w:rsid w:val="00767CD9"/>
    <w:rsid w:val="007808CE"/>
    <w:rsid w:val="00791F8E"/>
    <w:rsid w:val="00796B4D"/>
    <w:rsid w:val="007A1B61"/>
    <w:rsid w:val="007A43BB"/>
    <w:rsid w:val="007C35D8"/>
    <w:rsid w:val="007C5EF4"/>
    <w:rsid w:val="007D6278"/>
    <w:rsid w:val="007E67D9"/>
    <w:rsid w:val="007F1368"/>
    <w:rsid w:val="00815EBC"/>
    <w:rsid w:val="00816075"/>
    <w:rsid w:val="008214AE"/>
    <w:rsid w:val="008226E5"/>
    <w:rsid w:val="00827576"/>
    <w:rsid w:val="0083123B"/>
    <w:rsid w:val="0084614E"/>
    <w:rsid w:val="008462E7"/>
    <w:rsid w:val="00851C9C"/>
    <w:rsid w:val="0086192F"/>
    <w:rsid w:val="0086617A"/>
    <w:rsid w:val="008A1D07"/>
    <w:rsid w:val="008A257A"/>
    <w:rsid w:val="008C1D2C"/>
    <w:rsid w:val="008D570C"/>
    <w:rsid w:val="00906409"/>
    <w:rsid w:val="00915266"/>
    <w:rsid w:val="0093299D"/>
    <w:rsid w:val="00950823"/>
    <w:rsid w:val="00956C80"/>
    <w:rsid w:val="0096107D"/>
    <w:rsid w:val="00962EF5"/>
    <w:rsid w:val="0097056C"/>
    <w:rsid w:val="00997F03"/>
    <w:rsid w:val="009A5D3E"/>
    <w:rsid w:val="009C0F25"/>
    <w:rsid w:val="009C1172"/>
    <w:rsid w:val="009C15AB"/>
    <w:rsid w:val="009C1D1F"/>
    <w:rsid w:val="009D1012"/>
    <w:rsid w:val="009D35E4"/>
    <w:rsid w:val="009E745A"/>
    <w:rsid w:val="009F0A85"/>
    <w:rsid w:val="009F3E0F"/>
    <w:rsid w:val="00A02105"/>
    <w:rsid w:val="00A159C8"/>
    <w:rsid w:val="00A22F85"/>
    <w:rsid w:val="00A54E7B"/>
    <w:rsid w:val="00A56D79"/>
    <w:rsid w:val="00A6258E"/>
    <w:rsid w:val="00A6472A"/>
    <w:rsid w:val="00AA6244"/>
    <w:rsid w:val="00AC1181"/>
    <w:rsid w:val="00AC1B93"/>
    <w:rsid w:val="00AD183D"/>
    <w:rsid w:val="00AD7243"/>
    <w:rsid w:val="00AE061C"/>
    <w:rsid w:val="00AF6BDA"/>
    <w:rsid w:val="00B02735"/>
    <w:rsid w:val="00B04066"/>
    <w:rsid w:val="00B05FBB"/>
    <w:rsid w:val="00B07462"/>
    <w:rsid w:val="00B17F76"/>
    <w:rsid w:val="00B341FF"/>
    <w:rsid w:val="00B739C0"/>
    <w:rsid w:val="00B902D2"/>
    <w:rsid w:val="00B94B0C"/>
    <w:rsid w:val="00BD5049"/>
    <w:rsid w:val="00C15CF3"/>
    <w:rsid w:val="00C3100E"/>
    <w:rsid w:val="00C415E3"/>
    <w:rsid w:val="00C47941"/>
    <w:rsid w:val="00C6254D"/>
    <w:rsid w:val="00C700D5"/>
    <w:rsid w:val="00C74FDB"/>
    <w:rsid w:val="00C77587"/>
    <w:rsid w:val="00C80981"/>
    <w:rsid w:val="00C8653C"/>
    <w:rsid w:val="00C86642"/>
    <w:rsid w:val="00CA1C33"/>
    <w:rsid w:val="00CA67D1"/>
    <w:rsid w:val="00CC13EC"/>
    <w:rsid w:val="00CC5672"/>
    <w:rsid w:val="00CF1E14"/>
    <w:rsid w:val="00D04808"/>
    <w:rsid w:val="00D21643"/>
    <w:rsid w:val="00D24373"/>
    <w:rsid w:val="00D447F1"/>
    <w:rsid w:val="00D56A78"/>
    <w:rsid w:val="00D56D03"/>
    <w:rsid w:val="00D675DF"/>
    <w:rsid w:val="00D73EC5"/>
    <w:rsid w:val="00D75209"/>
    <w:rsid w:val="00D87534"/>
    <w:rsid w:val="00D9094B"/>
    <w:rsid w:val="00DB332C"/>
    <w:rsid w:val="00DB58E6"/>
    <w:rsid w:val="00DC0BEB"/>
    <w:rsid w:val="00DC2F42"/>
    <w:rsid w:val="00DD63AB"/>
    <w:rsid w:val="00DE2644"/>
    <w:rsid w:val="00E03815"/>
    <w:rsid w:val="00E06CB4"/>
    <w:rsid w:val="00E07133"/>
    <w:rsid w:val="00E16056"/>
    <w:rsid w:val="00E17176"/>
    <w:rsid w:val="00E33EFC"/>
    <w:rsid w:val="00E41D59"/>
    <w:rsid w:val="00E56345"/>
    <w:rsid w:val="00E5735C"/>
    <w:rsid w:val="00E6178A"/>
    <w:rsid w:val="00E6199C"/>
    <w:rsid w:val="00E80807"/>
    <w:rsid w:val="00E80F50"/>
    <w:rsid w:val="00E94AC7"/>
    <w:rsid w:val="00EC38CE"/>
    <w:rsid w:val="00EC44B8"/>
    <w:rsid w:val="00ED2612"/>
    <w:rsid w:val="00ED305D"/>
    <w:rsid w:val="00ED3E44"/>
    <w:rsid w:val="00ED68C9"/>
    <w:rsid w:val="00F023C3"/>
    <w:rsid w:val="00F40A3F"/>
    <w:rsid w:val="00F51514"/>
    <w:rsid w:val="00F612DA"/>
    <w:rsid w:val="00F61D6D"/>
    <w:rsid w:val="00F67806"/>
    <w:rsid w:val="00F778D4"/>
    <w:rsid w:val="00F83B37"/>
    <w:rsid w:val="00F8662E"/>
    <w:rsid w:val="00F93566"/>
    <w:rsid w:val="00FA4A66"/>
    <w:rsid w:val="00FB1A3D"/>
    <w:rsid w:val="00FD7C20"/>
    <w:rsid w:val="00FF23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DB603B"/>
  <w14:defaultImageDpi w14:val="0"/>
  <w15:docId w15:val="{72392A6F-55DD-4D51-9BBF-5C7D59C1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Verdana" w:hAnsi="Verdana" w:cs="Verdan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A6472A"/>
    <w:pPr>
      <w:spacing w:after="0" w:line="240" w:lineRule="auto"/>
    </w:pPr>
    <w:rPr>
      <w:rFonts w:ascii="Verdana" w:hAnsi="Verdana" w:cs="Verdan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rsid w:val="001C2364"/>
    <w:pPr>
      <w:tabs>
        <w:tab w:val="center" w:pos="4536"/>
        <w:tab w:val="right" w:pos="9072"/>
      </w:tabs>
    </w:pPr>
  </w:style>
  <w:style w:type="character" w:customStyle="1" w:styleId="FuzeileZchn">
    <w:name w:val="Fußzeile Zchn"/>
    <w:basedOn w:val="Absatz-Standardschriftart"/>
    <w:link w:val="Fuzeile"/>
    <w:uiPriority w:val="99"/>
    <w:semiHidden/>
    <w:locked/>
    <w:rPr>
      <w:rFonts w:ascii="Verdana" w:hAnsi="Verdana" w:cs="Verdana"/>
    </w:rPr>
  </w:style>
  <w:style w:type="character" w:styleId="Seitenzahl">
    <w:name w:val="page number"/>
    <w:basedOn w:val="Absatz-Standardschriftart"/>
    <w:uiPriority w:val="99"/>
    <w:rsid w:val="001C2364"/>
    <w:rPr>
      <w:rFonts w:cs="Times New Roman"/>
    </w:rPr>
  </w:style>
  <w:style w:type="paragraph" w:styleId="Dokumentstruktur">
    <w:name w:val="Document Map"/>
    <w:basedOn w:val="Standard"/>
    <w:link w:val="DokumentstrukturZchn"/>
    <w:uiPriority w:val="99"/>
    <w:semiHidden/>
    <w:rsid w:val="00197D7E"/>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Tahoma" w:hAnsi="Tahoma" w:cs="Tahoma"/>
      <w:sz w:val="16"/>
      <w:szCs w:val="16"/>
    </w:rPr>
  </w:style>
  <w:style w:type="paragraph" w:styleId="Sprechblasentext">
    <w:name w:val="Balloon Text"/>
    <w:basedOn w:val="Standard"/>
    <w:link w:val="SprechblasentextZchn"/>
    <w:uiPriority w:val="99"/>
    <w:semiHidden/>
    <w:unhideWhenUsed/>
    <w:rsid w:val="00A22F8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22F85"/>
    <w:rPr>
      <w:rFonts w:ascii="Tahoma" w:hAnsi="Tahoma" w:cs="Tahoma"/>
      <w:sz w:val="16"/>
      <w:szCs w:val="16"/>
    </w:rPr>
  </w:style>
  <w:style w:type="paragraph" w:styleId="Kopfzeile">
    <w:name w:val="header"/>
    <w:basedOn w:val="Standard"/>
    <w:link w:val="KopfzeileZchn"/>
    <w:uiPriority w:val="99"/>
    <w:rsid w:val="00997F03"/>
    <w:pPr>
      <w:tabs>
        <w:tab w:val="center" w:pos="4536"/>
        <w:tab w:val="right" w:pos="9072"/>
      </w:tabs>
    </w:pPr>
  </w:style>
  <w:style w:type="character" w:customStyle="1" w:styleId="KopfzeileZchn">
    <w:name w:val="Kopfzeile Zchn"/>
    <w:basedOn w:val="Absatz-Standardschriftart"/>
    <w:link w:val="Kopfzeile"/>
    <w:uiPriority w:val="99"/>
    <w:rsid w:val="00997F03"/>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B6123-9906-40A2-B3B6-1E3B92C2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6314</Characters>
  <Application>Microsoft Office Word</Application>
  <DocSecurity>8</DocSecurity>
  <Lines>52</Lines>
  <Paragraphs>14</Paragraphs>
  <ScaleCrop>false</ScaleCrop>
  <Company>Markkleeberg</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Satzung</dc:title>
  <dc:subject/>
  <dc:creator>Olschewski</dc:creator>
  <cp:keywords/>
  <dc:description/>
  <cp:lastModifiedBy>Katrin Kneisel</cp:lastModifiedBy>
  <cp:revision>2</cp:revision>
  <cp:lastPrinted>2012-08-06T08:10:00Z</cp:lastPrinted>
  <dcterms:created xsi:type="dcterms:W3CDTF">2024-11-21T15:13:00Z</dcterms:created>
  <dcterms:modified xsi:type="dcterms:W3CDTF">2024-11-21T15:13:00Z</dcterms:modified>
</cp:coreProperties>
</file>